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EA" w:rsidRDefault="00586EF2">
      <w:pPr>
        <w:pStyle w:val="Standard"/>
      </w:pPr>
      <w:r>
        <w:t xml:space="preserve">                                                                                            Принята на общем собрании</w:t>
      </w:r>
    </w:p>
    <w:p w:rsidR="000E64EA" w:rsidRDefault="00586EF2">
      <w:pPr>
        <w:pStyle w:val="Standard"/>
      </w:pPr>
      <w:r>
        <w:t xml:space="preserve">                                                                                            17 декабря 2015г.</w:t>
      </w:r>
    </w:p>
    <w:p w:rsidR="000E64EA" w:rsidRDefault="00586EF2">
      <w:pPr>
        <w:pStyle w:val="Standard"/>
      </w:pPr>
      <w:r>
        <w:t xml:space="preserve">                                                                                            Председатель:__________</w:t>
      </w:r>
    </w:p>
    <w:p w:rsidR="000E64EA" w:rsidRDefault="00586EF2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E64EA" w:rsidRDefault="00586EF2">
      <w:pPr>
        <w:pStyle w:val="Standard"/>
        <w:jc w:val="center"/>
      </w:pPr>
      <w:r>
        <w:rPr>
          <w:b/>
          <w:bCs/>
          <w:sz w:val="36"/>
          <w:szCs w:val="36"/>
        </w:rPr>
        <w:t>Смета</w:t>
      </w:r>
    </w:p>
    <w:p w:rsidR="000E64EA" w:rsidRDefault="000E64EA">
      <w:pPr>
        <w:pStyle w:val="Standard"/>
        <w:rPr>
          <w:b/>
          <w:bCs/>
          <w:sz w:val="26"/>
          <w:szCs w:val="26"/>
        </w:rPr>
      </w:pPr>
    </w:p>
    <w:p w:rsidR="000E64EA" w:rsidRDefault="00586EF2">
      <w:pPr>
        <w:pStyle w:val="Standard"/>
      </w:pPr>
      <w:r>
        <w:t xml:space="preserve">           </w:t>
      </w:r>
      <w:r>
        <w:rPr>
          <w:b/>
          <w:bCs/>
        </w:rPr>
        <w:t xml:space="preserve">доходов и расходов по НП СРО «Проектный комплекс «Нижняя Волга»  на 2016г.  </w:t>
      </w:r>
    </w:p>
    <w:p w:rsidR="000E64EA" w:rsidRDefault="00586EF2">
      <w:pPr>
        <w:pStyle w:val="Standard"/>
      </w:pPr>
      <w:r>
        <w:rPr>
          <w:b/>
          <w:bCs/>
        </w:rPr>
        <w:t xml:space="preserve">(исходя из чл.взносов в 28 т.р. в год)                                                           </w:t>
      </w:r>
    </w:p>
    <w:tbl>
      <w:tblPr>
        <w:tblW w:w="10451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261"/>
        <w:gridCol w:w="1433"/>
        <w:gridCol w:w="2693"/>
        <w:gridCol w:w="1241"/>
      </w:tblGrid>
      <w:tr w:rsidR="000E64E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 О Х О ДЫ: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 xml:space="preserve"> </w:t>
            </w:r>
            <w:r>
              <w:rPr>
                <w:b/>
                <w:bCs/>
                <w:i/>
                <w:iCs/>
              </w:rPr>
              <w:t>Р А С Х О Д Ы: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Наименование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Сумма в   т. руб. по смете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Наименование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Сумма в   т. руб. по смете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</w:t>
            </w: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7706C2">
            <w:pPr>
              <w:pStyle w:val="TableContents"/>
            </w:pPr>
            <w:r>
              <w:t>Членские взносы (</w:t>
            </w:r>
            <w:bookmarkStart w:id="0" w:name="_GoBack"/>
            <w:bookmarkEnd w:id="0"/>
            <w:r w:rsidR="00586EF2">
              <w:t>орг.)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7295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Арендная плата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543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2</w:t>
            </w: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rPr>
                <w:kern w:val="0"/>
              </w:rPr>
              <w:t>Предполагаемые вступительные взносы (по аналогии с 2014г.)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300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Фонд заработной платы с отчислениями в Фонды</w:t>
            </w:r>
          </w:p>
          <w:p w:rsidR="000E64EA" w:rsidRDefault="00586EF2">
            <w:pPr>
              <w:pStyle w:val="TableContents"/>
            </w:pPr>
            <w:r>
              <w:t xml:space="preserve"> 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5540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</w:t>
            </w: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Членские взносы  2015г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390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Программное обеспечение</w:t>
            </w:r>
          </w:p>
          <w:p w:rsidR="000E64EA" w:rsidRDefault="00586EF2">
            <w:pPr>
              <w:pStyle w:val="TableContents"/>
            </w:pPr>
            <w:r>
              <w:t xml:space="preserve">(антивирус, </w:t>
            </w:r>
            <w:r>
              <w:rPr>
                <w:lang w:val="en-US"/>
              </w:rPr>
              <w:t>Office</w:t>
            </w:r>
            <w:r>
              <w:t>)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170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Услуги связи, интернет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80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 xml:space="preserve">Модернизация сайта, система резервного копирования </w:t>
            </w:r>
            <w:r>
              <w:rPr>
                <w:lang w:val="en-US"/>
              </w:rPr>
              <w:t>Uplink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60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Командировочные расходы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250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Выпуск печатных изданий (журнал)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680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Аудиторская проверка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25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Повышение квалификации, семинары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60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10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Представительские расходы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Приобретение и обслуживание оргтехники и мебели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50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Подписка на газеты, журналы, нормативные документы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25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13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Канцелярские товары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50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Хозяйственные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12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Прочие расходы в т. ч.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170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Почтовые расх.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70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 xml:space="preserve">Прочие (заправка катр., </w:t>
            </w:r>
            <w:r>
              <w:lastRenderedPageBreak/>
              <w:t>вода)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lastRenderedPageBreak/>
              <w:t>50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Услуги банка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Расходы на  автомобиль:</w:t>
            </w:r>
          </w:p>
          <w:p w:rsidR="000E64EA" w:rsidRDefault="00586EF2">
            <w:pPr>
              <w:pStyle w:val="TableContents"/>
            </w:pPr>
            <w:r>
              <w:t>в том числе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140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страхование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40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ГСМ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rPr>
                <w:lang w:val="en-US"/>
              </w:rPr>
              <w:t>сервисное обслуживание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70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17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Резерв Партнерства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100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И Т О Г О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7985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7985</w:t>
            </w:r>
          </w:p>
        </w:tc>
      </w:tr>
      <w:tr w:rsidR="000E64EA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Банковские проценты по вкладам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300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0E64EA">
            <w:pPr>
              <w:pStyle w:val="TableContents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</w:pPr>
            <w:r>
              <w:t>Страхование гражданской ответственности.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4EA" w:rsidRDefault="00586EF2">
            <w:pPr>
              <w:pStyle w:val="TableContents"/>
              <w:rPr>
                <w:shd w:val="clear" w:color="auto" w:fill="C0C0C0"/>
              </w:rPr>
            </w:pPr>
            <w:r>
              <w:rPr>
                <w:shd w:val="clear" w:color="auto" w:fill="C0C0C0"/>
              </w:rPr>
              <w:t>300</w:t>
            </w:r>
          </w:p>
        </w:tc>
      </w:tr>
    </w:tbl>
    <w:p w:rsidR="000E64EA" w:rsidRDefault="000E64EA">
      <w:pPr>
        <w:pStyle w:val="Standard"/>
      </w:pPr>
    </w:p>
    <w:p w:rsidR="000E64EA" w:rsidRDefault="00586EF2">
      <w:pPr>
        <w:pStyle w:val="Standard"/>
      </w:pPr>
      <w:r>
        <w:t xml:space="preserve">                     Исполнительный директор                            Петров Э.Ю.</w:t>
      </w:r>
    </w:p>
    <w:sectPr w:rsidR="000E64E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59" w:rsidRDefault="00231959">
      <w:r>
        <w:separator/>
      </w:r>
    </w:p>
  </w:endnote>
  <w:endnote w:type="continuationSeparator" w:id="0">
    <w:p w:rsidR="00231959" w:rsidRDefault="0023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59" w:rsidRDefault="00231959">
      <w:r>
        <w:rPr>
          <w:color w:val="000000"/>
        </w:rPr>
        <w:separator/>
      </w:r>
    </w:p>
  </w:footnote>
  <w:footnote w:type="continuationSeparator" w:id="0">
    <w:p w:rsidR="00231959" w:rsidRDefault="00231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A"/>
    <w:rsid w:val="000E64EA"/>
    <w:rsid w:val="00231959"/>
    <w:rsid w:val="00586EF2"/>
    <w:rsid w:val="007706C2"/>
    <w:rsid w:val="0097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3211"/>
  <w15:docId w15:val="{6AEBA449-7DB3-41AC-A47A-216EF9E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ru-RU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Subtitle"/>
    <w:basedOn w:val="a4"/>
    <w:next w:val="Textbody"/>
    <w:pPr>
      <w:jc w:val="center"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Rinpoche Nagual</dc:creator>
  <cp:lastModifiedBy>Rinpoche Nagual</cp:lastModifiedBy>
  <cp:revision>4</cp:revision>
  <cp:lastPrinted>2015-12-07T11:05:00Z</cp:lastPrinted>
  <dcterms:created xsi:type="dcterms:W3CDTF">2015-12-08T09:04:00Z</dcterms:created>
  <dcterms:modified xsi:type="dcterms:W3CDTF">2015-12-08T09:06:00Z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