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A0" w:rsidRPr="007A6FBE" w:rsidRDefault="006A62A0" w:rsidP="006A62A0">
      <w:pPr>
        <w:spacing w:line="480" w:lineRule="auto"/>
        <w:jc w:val="right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Приложение </w:t>
      </w:r>
    </w:p>
    <w:p w:rsidR="006A62A0" w:rsidRPr="007A6FBE" w:rsidRDefault="006A62A0" w:rsidP="006A62A0">
      <w:pPr>
        <w:jc w:val="center"/>
        <w:rPr>
          <w:b/>
          <w:bCs/>
          <w:spacing w:val="10"/>
          <w:sz w:val="24"/>
          <w:szCs w:val="24"/>
        </w:rPr>
      </w:pPr>
      <w:r w:rsidRPr="007A6FBE">
        <w:rPr>
          <w:b/>
          <w:bCs/>
          <w:spacing w:val="10"/>
          <w:sz w:val="24"/>
          <w:szCs w:val="24"/>
        </w:rPr>
        <w:t xml:space="preserve">Таблица соответствия программ повышения квалификации видам работ влияющим на </w:t>
      </w:r>
      <w:proofErr w:type="gramStart"/>
      <w:r w:rsidRPr="007A6FBE">
        <w:rPr>
          <w:b/>
          <w:bCs/>
          <w:spacing w:val="10"/>
          <w:sz w:val="24"/>
          <w:szCs w:val="24"/>
        </w:rPr>
        <w:t>безопасность  объе</w:t>
      </w:r>
      <w:r>
        <w:rPr>
          <w:b/>
          <w:bCs/>
          <w:spacing w:val="10"/>
          <w:sz w:val="24"/>
          <w:szCs w:val="24"/>
        </w:rPr>
        <w:t>ктов</w:t>
      </w:r>
      <w:proofErr w:type="gramEnd"/>
      <w:r>
        <w:rPr>
          <w:b/>
          <w:bCs/>
          <w:spacing w:val="10"/>
          <w:sz w:val="24"/>
          <w:szCs w:val="24"/>
        </w:rPr>
        <w:t xml:space="preserve"> капитального строительства</w:t>
      </w:r>
    </w:p>
    <w:tbl>
      <w:tblPr>
        <w:tblW w:w="9464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5103"/>
      </w:tblGrid>
      <w:tr w:rsidR="006A62A0" w:rsidRPr="007A6FBE" w:rsidTr="00536ABB"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Шифр программы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Наименование учебной программы повышения квалификации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Кол-во часов</w:t>
            </w:r>
          </w:p>
        </w:tc>
        <w:tc>
          <w:tcPr>
            <w:tcW w:w="5103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Виды работ, оказывающие влияние на безопасность объектов капитального строительства, изучаемые в рамках учебной программы</w:t>
            </w:r>
          </w:p>
        </w:tc>
      </w:tr>
      <w:tr w:rsidR="006A62A0" w:rsidRPr="007A6FBE" w:rsidTr="00536ABB"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i/>
                <w:spacing w:val="10"/>
              </w:rPr>
            </w:pPr>
            <w:r w:rsidRPr="007A6FBE">
              <w:rPr>
                <w:i/>
                <w:spacing w:val="10"/>
              </w:rPr>
              <w:t>1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i/>
                <w:spacing w:val="10"/>
              </w:rPr>
            </w:pPr>
            <w:r w:rsidRPr="007A6FBE">
              <w:rPr>
                <w:i/>
                <w:spacing w:val="10"/>
              </w:rPr>
              <w:t>2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i/>
                <w:spacing w:val="10"/>
              </w:rPr>
            </w:pPr>
            <w:r w:rsidRPr="007A6FBE">
              <w:rPr>
                <w:i/>
                <w:spacing w:val="10"/>
              </w:rPr>
              <w:t>3</w:t>
            </w:r>
          </w:p>
        </w:tc>
      </w:tr>
      <w:tr w:rsidR="006A62A0" w:rsidRPr="007A6FBE" w:rsidTr="00536ABB"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БС-01</w:t>
            </w:r>
          </w:p>
        </w:tc>
        <w:tc>
          <w:tcPr>
            <w:tcW w:w="3260" w:type="dxa"/>
            <w:vMerge w:val="restart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Безопасность  строительства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 и  качество выполнения  геодезических, подготовительных и земляных  работ, устройства  оснований и  фундаментов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 xml:space="preserve">Геодезические </w:t>
            </w:r>
            <w:bookmarkStart w:id="0" w:name="_GoBack"/>
            <w:bookmarkEnd w:id="0"/>
            <w:r w:rsidRPr="007A6FBE">
              <w:rPr>
                <w:spacing w:val="10"/>
                <w:sz w:val="24"/>
                <w:szCs w:val="24"/>
              </w:rPr>
              <w:t>работы, выполняемые на строительных площадках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Подготовительные работы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Земляные работы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Свайные работы. Закрепление грунтов</w:t>
            </w:r>
          </w:p>
        </w:tc>
      </w:tr>
      <w:tr w:rsidR="006A62A0" w:rsidRPr="007A6FBE" w:rsidTr="00536ABB"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БС-02</w:t>
            </w:r>
          </w:p>
        </w:tc>
        <w:tc>
          <w:tcPr>
            <w:tcW w:w="3260" w:type="dxa"/>
            <w:vMerge w:val="restart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Безопасность  строительства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 и качество  возведения  бетонных и железобетонных строительных  конструкций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Устройство бетонных и железобетонных монолитных конструкций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Монтаж сборных бетонных и железобетонных конструкций</w:t>
            </w:r>
          </w:p>
        </w:tc>
      </w:tr>
      <w:tr w:rsidR="006A62A0" w:rsidRPr="007A6FBE" w:rsidTr="00536ABB"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БС-03</w:t>
            </w:r>
          </w:p>
        </w:tc>
        <w:tc>
          <w:tcPr>
            <w:tcW w:w="3260" w:type="dxa"/>
            <w:vMerge w:val="restart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Безопасность  строительства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 и качество  возведения  каменных, металлических и деревянных строительных  конструкций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Работы по устройству каменных конструкций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Монтаж металлических конструкций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Монтаж деревянных конструкций</w:t>
            </w:r>
          </w:p>
        </w:tc>
      </w:tr>
      <w:tr w:rsidR="006A62A0" w:rsidRPr="007A6FBE" w:rsidTr="00536ABB">
        <w:trPr>
          <w:trHeight w:val="1340"/>
        </w:trPr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БС-04</w:t>
            </w:r>
          </w:p>
        </w:tc>
        <w:tc>
          <w:tcPr>
            <w:tcW w:w="3260" w:type="dxa"/>
            <w:vMerge w:val="restart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 xml:space="preserve">Безопасность строительства и качество </w:t>
            </w: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выполнения  фасадных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работ, устройства кровель, защиты строительных конструкций, трубопроводов и оборудования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Защита строительных конструкций, трубопроводов и оборудования (кроме магистральных и промысловых трубопроводов)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Устройство кровель</w:t>
            </w:r>
          </w:p>
        </w:tc>
      </w:tr>
      <w:tr w:rsidR="006A62A0" w:rsidRPr="007A6FBE" w:rsidTr="00536ABB">
        <w:trPr>
          <w:trHeight w:val="204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Фасадные работы</w:t>
            </w:r>
          </w:p>
        </w:tc>
      </w:tr>
      <w:tr w:rsidR="006A62A0" w:rsidRPr="007A6FBE" w:rsidTr="00536ABB">
        <w:trPr>
          <w:trHeight w:val="204"/>
        </w:trPr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БС-ОСР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 xml:space="preserve">Безопасность строительства и качество выполнения общестроительных работ, в </w:t>
            </w:r>
            <w:proofErr w:type="spellStart"/>
            <w:r w:rsidRPr="007A6FBE">
              <w:rPr>
                <w:spacing w:val="10"/>
                <w:sz w:val="24"/>
                <w:szCs w:val="24"/>
              </w:rPr>
              <w:t>т.ч</w:t>
            </w:r>
            <w:proofErr w:type="spellEnd"/>
            <w:r w:rsidRPr="007A6FBE">
              <w:rPr>
                <w:spacing w:val="10"/>
                <w:sz w:val="24"/>
                <w:szCs w:val="24"/>
              </w:rPr>
              <w:t>. на технически сложных и безопасных объектах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102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БС-01 + БС-02 + БС-03 + БС-04</w:t>
            </w:r>
          </w:p>
        </w:tc>
      </w:tr>
      <w:tr w:rsidR="006A62A0" w:rsidRPr="007A6FBE" w:rsidTr="00536ABB"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БС-05</w:t>
            </w:r>
          </w:p>
        </w:tc>
        <w:tc>
          <w:tcPr>
            <w:tcW w:w="3260" w:type="dxa"/>
            <w:vMerge w:val="restart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 xml:space="preserve">Безопасность строительства и </w:t>
            </w: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качество  устройства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 инженерных систем и сетей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72 ч.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Устройство внутренних инженерных систем и оборудования зданий и сооружений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Устройство наружных сетей водопровода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Устройство наружных сетей канализации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Устройство наружных сетей теплоснабжения</w:t>
            </w:r>
          </w:p>
        </w:tc>
      </w:tr>
      <w:tr w:rsidR="006A62A0" w:rsidRPr="007A6FBE" w:rsidTr="00536ABB">
        <w:trPr>
          <w:trHeight w:val="597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Устройство наружных сетей газоснабжения, кроме магистральных</w:t>
            </w:r>
          </w:p>
        </w:tc>
      </w:tr>
      <w:tr w:rsidR="006A62A0" w:rsidRPr="007A6FBE" w:rsidTr="00536ABB"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БС-06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Безопасность  строительства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 и качество  устройства  электрических  сетей  и линий связи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lastRenderedPageBreak/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lastRenderedPageBreak/>
              <w:t xml:space="preserve">Устройство наружных электрических </w:t>
            </w:r>
            <w:proofErr w:type="gramStart"/>
            <w:r w:rsidRPr="007A6FBE">
              <w:rPr>
                <w:spacing w:val="10"/>
                <w:sz w:val="24"/>
                <w:szCs w:val="24"/>
              </w:rPr>
              <w:t>сетей  и</w:t>
            </w:r>
            <w:proofErr w:type="gramEnd"/>
            <w:r w:rsidRPr="007A6FBE">
              <w:rPr>
                <w:spacing w:val="10"/>
                <w:sz w:val="24"/>
                <w:szCs w:val="24"/>
              </w:rPr>
              <w:t xml:space="preserve">  линий  связи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</w:tr>
      <w:tr w:rsidR="006A62A0" w:rsidRPr="007A6FBE" w:rsidTr="00536ABB"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lastRenderedPageBreak/>
              <w:t>БС-07</w:t>
            </w:r>
          </w:p>
        </w:tc>
        <w:tc>
          <w:tcPr>
            <w:tcW w:w="3260" w:type="dxa"/>
            <w:vMerge w:val="restart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 xml:space="preserve">Безопасность строительства и </w:t>
            </w: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качество  устройства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 объектов нефтяной и газовой промышленности, устройства скважин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Устройство скважин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Устройство объектов нефтяной и газовой промышленности</w:t>
            </w:r>
          </w:p>
        </w:tc>
      </w:tr>
      <w:tr w:rsidR="006A62A0" w:rsidRPr="007A6FBE" w:rsidTr="00536ABB"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БС-08</w:t>
            </w:r>
          </w:p>
        </w:tc>
        <w:tc>
          <w:tcPr>
            <w:tcW w:w="3260" w:type="dxa"/>
            <w:vMerge w:val="restart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Безопасность  строительства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 и качество  выполнения  монтажных и пусконаладочных работ по видам оборудования и программного обеспечения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 xml:space="preserve">Монтажные </w:t>
            </w:r>
            <w:proofErr w:type="gramStart"/>
            <w:r w:rsidRPr="007A6FBE">
              <w:rPr>
                <w:sz w:val="24"/>
                <w:szCs w:val="24"/>
              </w:rPr>
              <w:t>работы  (</w:t>
            </w:r>
            <w:proofErr w:type="gramEnd"/>
            <w:r w:rsidRPr="007A6FBE">
              <w:rPr>
                <w:sz w:val="24"/>
                <w:szCs w:val="24"/>
              </w:rPr>
              <w:t>по видам оборудования)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 xml:space="preserve">Пусконаладочные работы (по видам </w:t>
            </w:r>
            <w:proofErr w:type="gramStart"/>
            <w:r w:rsidRPr="007A6FBE">
              <w:rPr>
                <w:sz w:val="24"/>
                <w:szCs w:val="24"/>
              </w:rPr>
              <w:t>оборудования  и</w:t>
            </w:r>
            <w:proofErr w:type="gramEnd"/>
            <w:r w:rsidRPr="007A6FBE">
              <w:rPr>
                <w:sz w:val="24"/>
                <w:szCs w:val="24"/>
              </w:rPr>
              <w:t xml:space="preserve"> программного  обеспечения)</w:t>
            </w:r>
          </w:p>
        </w:tc>
      </w:tr>
      <w:tr w:rsidR="006A62A0" w:rsidRPr="007A6FBE" w:rsidTr="00536ABB">
        <w:trPr>
          <w:trHeight w:val="800"/>
        </w:trPr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БС-09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 xml:space="preserve">Безопасность строительства и </w:t>
            </w: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качество  устройства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автомобильных дорог и аэродромов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Устройство автомобильных дорог и аэродромов</w:t>
            </w:r>
          </w:p>
        </w:tc>
      </w:tr>
      <w:tr w:rsidR="006A62A0" w:rsidRPr="007A6FBE" w:rsidTr="00536ABB"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БС-10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 xml:space="preserve">Безопасность строительства и </w:t>
            </w: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качество  устройства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железнодорожных и трамвайных путей  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Устройство железнодорожных и трамвайных путей</w:t>
            </w:r>
          </w:p>
        </w:tc>
      </w:tr>
      <w:tr w:rsidR="006A62A0" w:rsidRPr="007A6FBE" w:rsidTr="00536ABB"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БС-11</w:t>
            </w:r>
          </w:p>
        </w:tc>
        <w:tc>
          <w:tcPr>
            <w:tcW w:w="3260" w:type="dxa"/>
            <w:vMerge w:val="restart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Безопасность  строительства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 и качество   устройства  подземных  сооружений, осуществления специальных земляных и  буровзрывных работ при строительстве  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Устройство тоннелей, метрополитенов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Устройство шахтных сооружений</w:t>
            </w:r>
          </w:p>
        </w:tc>
      </w:tr>
      <w:tr w:rsidR="006A62A0" w:rsidRPr="007A6FBE" w:rsidTr="00536ABB"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Буровзрывные работы при строительстве</w:t>
            </w:r>
          </w:p>
        </w:tc>
      </w:tr>
      <w:tr w:rsidR="006A62A0" w:rsidRPr="007A6FBE" w:rsidTr="00536ABB"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БС-12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 xml:space="preserve">Безопасность строительства и </w:t>
            </w: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качество  устройства</w:t>
            </w:r>
            <w:proofErr w:type="gramEnd"/>
            <w:r w:rsidRPr="007A6FBE">
              <w:rPr>
                <w:sz w:val="24"/>
                <w:szCs w:val="24"/>
              </w:rPr>
              <w:t xml:space="preserve"> мостов, эстакад и путепроводов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Устройство мостов, эстакад и путепроводов</w:t>
            </w:r>
          </w:p>
        </w:tc>
      </w:tr>
      <w:tr w:rsidR="006A62A0" w:rsidRPr="007A6FBE" w:rsidTr="00536ABB"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БС-13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 xml:space="preserve">Безопасность строительства и </w:t>
            </w: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качество  выполнения</w:t>
            </w:r>
            <w:proofErr w:type="gramEnd"/>
            <w:r w:rsidRPr="007A6FBE">
              <w:rPr>
                <w:bCs/>
                <w:spacing w:val="10"/>
                <w:sz w:val="24"/>
                <w:szCs w:val="24"/>
              </w:rPr>
              <w:t xml:space="preserve"> гидротехнических, водолазных работ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Гидротехнические работы, водолазные работы</w:t>
            </w:r>
          </w:p>
        </w:tc>
      </w:tr>
      <w:tr w:rsidR="006A62A0" w:rsidRPr="007A6FBE" w:rsidTr="00536ABB"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БС-14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bCs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 xml:space="preserve">Безопасность строительства и </w:t>
            </w:r>
            <w:proofErr w:type="gramStart"/>
            <w:r w:rsidRPr="007A6FBE">
              <w:rPr>
                <w:bCs/>
                <w:spacing w:val="10"/>
                <w:sz w:val="24"/>
                <w:szCs w:val="24"/>
              </w:rPr>
              <w:t>качество  устройства</w:t>
            </w:r>
            <w:proofErr w:type="gramEnd"/>
            <w:r w:rsidRPr="007A6FBE">
              <w:rPr>
                <w:sz w:val="24"/>
                <w:szCs w:val="24"/>
              </w:rPr>
              <w:t xml:space="preserve"> </w:t>
            </w:r>
            <w:r w:rsidRPr="007A6FBE">
              <w:rPr>
                <w:bCs/>
                <w:spacing w:val="10"/>
                <w:sz w:val="24"/>
                <w:szCs w:val="24"/>
              </w:rPr>
              <w:t>промышленных печей и дымовых труб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Промышленные печи и дымовые трубы</w:t>
            </w:r>
          </w:p>
        </w:tc>
      </w:tr>
      <w:tr w:rsidR="006A62A0" w:rsidRPr="007A6FBE" w:rsidTr="00536ABB"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БС-15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7A6FBE">
              <w:rPr>
                <w:sz w:val="24"/>
                <w:szCs w:val="24"/>
              </w:rPr>
              <w:t>Безопасность  строительства</w:t>
            </w:r>
            <w:proofErr w:type="gramEnd"/>
            <w:r w:rsidRPr="007A6FBE">
              <w:rPr>
                <w:sz w:val="24"/>
                <w:szCs w:val="24"/>
              </w:rPr>
              <w:t xml:space="preserve">  и  осуществление строительного контроля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2"/>
                <w:szCs w:val="22"/>
              </w:rPr>
            </w:pPr>
            <w:r w:rsidRPr="007A6FBE">
              <w:rPr>
                <w:sz w:val="22"/>
                <w:szCs w:val="22"/>
              </w:rPr>
              <w:t>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</w:tc>
      </w:tr>
      <w:tr w:rsidR="006A62A0" w:rsidRPr="007A6FBE" w:rsidTr="00536ABB"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БС-16</w:t>
            </w:r>
          </w:p>
        </w:tc>
        <w:tc>
          <w:tcPr>
            <w:tcW w:w="3260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7A6FBE">
              <w:rPr>
                <w:sz w:val="24"/>
                <w:szCs w:val="24"/>
              </w:rPr>
              <w:t>Безопасность  строительства</w:t>
            </w:r>
            <w:proofErr w:type="gramEnd"/>
            <w:r w:rsidRPr="007A6FBE">
              <w:rPr>
                <w:sz w:val="24"/>
                <w:szCs w:val="24"/>
              </w:rPr>
              <w:t xml:space="preserve">. </w:t>
            </w:r>
            <w:proofErr w:type="gramStart"/>
            <w:r w:rsidRPr="007A6FBE">
              <w:rPr>
                <w:sz w:val="24"/>
                <w:szCs w:val="24"/>
              </w:rPr>
              <w:t>Организация  строительства</w:t>
            </w:r>
            <w:proofErr w:type="gramEnd"/>
            <w:r w:rsidRPr="007A6FBE">
              <w:rPr>
                <w:sz w:val="24"/>
                <w:szCs w:val="24"/>
              </w:rPr>
              <w:t>, реконструкции и  капитального ремонта</w:t>
            </w:r>
          </w:p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sz w:val="24"/>
                <w:szCs w:val="24"/>
              </w:rPr>
              <w:t>72 ч.</w:t>
            </w:r>
          </w:p>
        </w:tc>
        <w:tc>
          <w:tcPr>
            <w:tcW w:w="5103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spacing w:val="10"/>
                <w:sz w:val="22"/>
                <w:szCs w:val="22"/>
              </w:rPr>
            </w:pPr>
            <w:r w:rsidRPr="007A6FBE">
              <w:rPr>
                <w:sz w:val="22"/>
                <w:szCs w:val="22"/>
              </w:rPr>
      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</w:tc>
      </w:tr>
    </w:tbl>
    <w:p w:rsidR="006A62A0" w:rsidRPr="007A6FBE" w:rsidRDefault="006A62A0" w:rsidP="006A62A0">
      <w:pPr>
        <w:spacing w:line="480" w:lineRule="auto"/>
        <w:rPr>
          <w:b/>
          <w:bCs/>
          <w:color w:val="000000"/>
          <w:spacing w:val="-4"/>
          <w:sz w:val="24"/>
          <w:szCs w:val="24"/>
        </w:rPr>
      </w:pPr>
    </w:p>
    <w:p w:rsidR="006A62A0" w:rsidRPr="007A6FBE" w:rsidRDefault="006A62A0" w:rsidP="006A62A0">
      <w:pPr>
        <w:ind w:right="-545"/>
        <w:jc w:val="center"/>
        <w:rPr>
          <w:b/>
          <w:bCs/>
          <w:sz w:val="24"/>
          <w:szCs w:val="24"/>
        </w:rPr>
      </w:pPr>
      <w:r w:rsidRPr="007A6FBE">
        <w:rPr>
          <w:b/>
          <w:bCs/>
          <w:sz w:val="24"/>
          <w:szCs w:val="24"/>
        </w:rPr>
        <w:lastRenderedPageBreak/>
        <w:t>ПЕРЕЧЕНЬ</w:t>
      </w:r>
    </w:p>
    <w:p w:rsidR="006A62A0" w:rsidRPr="007A6FBE" w:rsidRDefault="006A62A0" w:rsidP="006A62A0">
      <w:pPr>
        <w:ind w:right="-545"/>
        <w:jc w:val="center"/>
        <w:rPr>
          <w:b/>
          <w:bCs/>
          <w:sz w:val="24"/>
          <w:szCs w:val="24"/>
        </w:rPr>
      </w:pPr>
      <w:r w:rsidRPr="007A6FBE">
        <w:rPr>
          <w:b/>
          <w:bCs/>
          <w:sz w:val="24"/>
          <w:szCs w:val="24"/>
        </w:rPr>
        <w:t xml:space="preserve">образовательных программ повышения квалификации и профессиональной подготовки </w:t>
      </w:r>
    </w:p>
    <w:p w:rsidR="006A62A0" w:rsidRPr="007A6FBE" w:rsidRDefault="006A62A0" w:rsidP="006A62A0">
      <w:pPr>
        <w:ind w:right="-545"/>
        <w:jc w:val="center"/>
        <w:rPr>
          <w:b/>
          <w:bCs/>
          <w:sz w:val="24"/>
          <w:szCs w:val="24"/>
        </w:rPr>
      </w:pPr>
      <w:r w:rsidRPr="007A6FBE">
        <w:rPr>
          <w:b/>
          <w:bCs/>
          <w:sz w:val="24"/>
          <w:szCs w:val="24"/>
        </w:rPr>
        <w:t>в сфере архитектурно-строительного проектирования</w:t>
      </w:r>
    </w:p>
    <w:p w:rsidR="006A62A0" w:rsidRPr="007A6FBE" w:rsidRDefault="006A62A0" w:rsidP="006A62A0">
      <w:pPr>
        <w:ind w:right="-545"/>
        <w:jc w:val="center"/>
        <w:rPr>
          <w:b/>
          <w:bCs/>
          <w:sz w:val="36"/>
          <w:szCs w:val="36"/>
        </w:rPr>
      </w:pPr>
    </w:p>
    <w:tbl>
      <w:tblPr>
        <w:tblW w:w="9597" w:type="dxa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52"/>
        <w:gridCol w:w="5244"/>
      </w:tblGrid>
      <w:tr w:rsidR="006A62A0" w:rsidRPr="007A6FBE" w:rsidTr="00536ABB"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Шифр программы</w:t>
            </w:r>
          </w:p>
        </w:tc>
        <w:tc>
          <w:tcPr>
            <w:tcW w:w="3252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Наименование учебного курса программы</w:t>
            </w:r>
          </w:p>
        </w:tc>
        <w:tc>
          <w:tcPr>
            <w:tcW w:w="5244" w:type="dxa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Виды работ по подготовке проектной документации</w:t>
            </w:r>
          </w:p>
        </w:tc>
      </w:tr>
      <w:tr w:rsidR="006A62A0" w:rsidRPr="007A6FBE" w:rsidTr="00536ABB">
        <w:trPr>
          <w:trHeight w:val="279"/>
        </w:trPr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П-01</w:t>
            </w:r>
          </w:p>
        </w:tc>
        <w:tc>
          <w:tcPr>
            <w:tcW w:w="3252" w:type="dxa"/>
            <w:vMerge w:val="restart"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Обеспечение безопасности зданий и сооружений, качество выполнения работ по подготовке схемы планировочной организации земельного участка, объемно – планировочных решений.</w:t>
            </w:r>
          </w:p>
        </w:tc>
        <w:tc>
          <w:tcPr>
            <w:tcW w:w="5244" w:type="dxa"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 xml:space="preserve"> Работы по подготовке генерального плана земельного участка.</w:t>
            </w:r>
          </w:p>
        </w:tc>
      </w:tr>
      <w:tr w:rsidR="006A62A0" w:rsidRPr="007A6FBE" w:rsidTr="00536ABB">
        <w:trPr>
          <w:trHeight w:val="277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</w:tcPr>
          <w:p w:rsidR="006A62A0" w:rsidRPr="007A6FBE" w:rsidRDefault="006A62A0" w:rsidP="00536ABB">
            <w:pPr>
              <w:ind w:right="-57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Работы по подготовке схемы планировочной организации трассы линейного объекта.</w:t>
            </w:r>
          </w:p>
        </w:tc>
      </w:tr>
      <w:tr w:rsidR="006A62A0" w:rsidRPr="007A6FBE" w:rsidTr="00536ABB">
        <w:trPr>
          <w:trHeight w:val="277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Работы по подготовке схемы планировочной полосы отвода линейного сооружения</w:t>
            </w:r>
          </w:p>
        </w:tc>
      </w:tr>
      <w:tr w:rsidR="006A62A0" w:rsidRPr="007A6FBE" w:rsidTr="00536ABB">
        <w:trPr>
          <w:trHeight w:val="277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</w:tcPr>
          <w:p w:rsidR="006A62A0" w:rsidRPr="007A6FBE" w:rsidRDefault="006A62A0" w:rsidP="00536ABB">
            <w:pPr>
              <w:ind w:right="-57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Работы по подготовке архитектурных решений</w:t>
            </w:r>
          </w:p>
        </w:tc>
      </w:tr>
      <w:tr w:rsidR="006A62A0" w:rsidRPr="007A6FBE" w:rsidTr="00536ABB">
        <w:trPr>
          <w:trHeight w:val="825"/>
        </w:trPr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П-02</w:t>
            </w:r>
          </w:p>
        </w:tc>
        <w:tc>
          <w:tcPr>
            <w:tcW w:w="3252" w:type="dxa"/>
            <w:vMerge w:val="restart"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 xml:space="preserve">Обеспечение </w:t>
            </w:r>
            <w:proofErr w:type="gramStart"/>
            <w:r w:rsidRPr="007A6FBE">
              <w:rPr>
                <w:spacing w:val="10"/>
                <w:sz w:val="24"/>
                <w:szCs w:val="24"/>
              </w:rPr>
              <w:t>безопасности  зданий</w:t>
            </w:r>
            <w:proofErr w:type="gramEnd"/>
            <w:r w:rsidRPr="007A6FBE">
              <w:rPr>
                <w:spacing w:val="10"/>
                <w:sz w:val="24"/>
                <w:szCs w:val="24"/>
              </w:rPr>
              <w:t xml:space="preserve"> и сооружений, качество выполнения работ по подготовке конструктивных решений, обследованию конструкций</w:t>
            </w:r>
          </w:p>
        </w:tc>
        <w:tc>
          <w:tcPr>
            <w:tcW w:w="5244" w:type="dxa"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  <w:r w:rsidRPr="007A6FBE">
              <w:rPr>
                <w:sz w:val="26"/>
                <w:szCs w:val="26"/>
              </w:rPr>
              <w:t>Работы по подготовке конструктивных решений</w:t>
            </w:r>
          </w:p>
        </w:tc>
      </w:tr>
      <w:tr w:rsidR="006A62A0" w:rsidRPr="007A6FBE" w:rsidTr="00536ABB">
        <w:trPr>
          <w:trHeight w:val="825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обследованию строительных конструкций зданий и сооружений</w:t>
            </w:r>
          </w:p>
        </w:tc>
      </w:tr>
      <w:tr w:rsidR="006A62A0" w:rsidRPr="007A6FBE" w:rsidTr="00536ABB">
        <w:trPr>
          <w:trHeight w:val="415"/>
        </w:trPr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П-03</w:t>
            </w:r>
          </w:p>
        </w:tc>
        <w:tc>
          <w:tcPr>
            <w:tcW w:w="3252" w:type="dxa"/>
            <w:vMerge w:val="restart"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Обеспечение безопасности зданий и сооружений, качество выполнения работ по подготовке проектов инженерных систем отопления, вентиляции, теплогазоснабжения, водоснабжения и водоотведения.</w:t>
            </w:r>
          </w:p>
        </w:tc>
        <w:tc>
          <w:tcPr>
            <w:tcW w:w="5244" w:type="dxa"/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 xml:space="preserve">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7A6FBE">
              <w:rPr>
                <w:sz w:val="26"/>
                <w:szCs w:val="26"/>
              </w:rPr>
              <w:t>противодымной</w:t>
            </w:r>
            <w:proofErr w:type="spellEnd"/>
            <w:r w:rsidRPr="007A6FBE">
              <w:rPr>
                <w:sz w:val="26"/>
                <w:szCs w:val="26"/>
              </w:rPr>
              <w:t xml:space="preserve"> вентиляции, теплоснабжения и холодоснабжения</w:t>
            </w:r>
          </w:p>
        </w:tc>
      </w:tr>
      <w:tr w:rsidR="006A62A0" w:rsidRPr="007A6FBE" w:rsidTr="00536ABB">
        <w:trPr>
          <w:trHeight w:val="415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проектов внутренних инженерных систем водоснабжения и канализации</w:t>
            </w:r>
          </w:p>
        </w:tc>
      </w:tr>
      <w:tr w:rsidR="006A62A0" w:rsidRPr="007A6FBE" w:rsidTr="00536ABB">
        <w:trPr>
          <w:trHeight w:val="415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проектов внутренних систем газоснабжения</w:t>
            </w:r>
          </w:p>
        </w:tc>
      </w:tr>
      <w:tr w:rsidR="006A62A0" w:rsidRPr="007A6FBE" w:rsidTr="00536ABB">
        <w:trPr>
          <w:trHeight w:val="415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проектов наружных сетей теплоснабжения и их сооружений</w:t>
            </w:r>
          </w:p>
        </w:tc>
      </w:tr>
      <w:tr w:rsidR="006A62A0" w:rsidRPr="007A6FBE" w:rsidTr="00536ABB">
        <w:trPr>
          <w:trHeight w:val="415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проектов наружных сетей водоснабжения и канализации и их сооружений</w:t>
            </w:r>
          </w:p>
        </w:tc>
      </w:tr>
      <w:tr w:rsidR="006A62A0" w:rsidRPr="007A6FBE" w:rsidTr="00536ABB">
        <w:trPr>
          <w:trHeight w:val="415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 xml:space="preserve"> Работы по подготовке проектов наружных сетей газоснабжения и их сооружений</w:t>
            </w:r>
          </w:p>
        </w:tc>
      </w:tr>
    </w:tbl>
    <w:p w:rsidR="006A62A0" w:rsidRPr="007A6FBE" w:rsidRDefault="006A62A0" w:rsidP="006A62A0"/>
    <w:tbl>
      <w:tblPr>
        <w:tblW w:w="9597" w:type="dxa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52"/>
        <w:gridCol w:w="5244"/>
      </w:tblGrid>
      <w:tr w:rsidR="006A62A0" w:rsidRPr="007A6FBE" w:rsidTr="00536ABB">
        <w:trPr>
          <w:trHeight w:val="39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П-04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jc w:val="both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Обеспечение безопасности зданий и сооружений, качество выполнения работ по подготовке проектов систем и сетей электроснабжения, слаботочных систем, диспетчеризации, автоматизации, управления инженерными системами.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 xml:space="preserve">Работы по подготовке проектов внутренних систем электроснабжения </w:t>
            </w:r>
          </w:p>
        </w:tc>
      </w:tr>
      <w:tr w:rsidR="006A62A0" w:rsidRPr="007A6FBE" w:rsidTr="00536ABB">
        <w:trPr>
          <w:trHeight w:val="3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проектов внутренних слаботочных систем</w:t>
            </w:r>
          </w:p>
        </w:tc>
      </w:tr>
      <w:tr w:rsidR="006A62A0" w:rsidRPr="007A6FBE" w:rsidTr="00536ABB">
        <w:trPr>
          <w:trHeight w:val="3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проектов внутренних диспетчеризации, автоматизации и управления инженерными системами</w:t>
            </w:r>
          </w:p>
        </w:tc>
      </w:tr>
      <w:tr w:rsidR="006A62A0" w:rsidRPr="007A6FBE" w:rsidTr="00536ABB">
        <w:trPr>
          <w:trHeight w:val="3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 xml:space="preserve">Работы по подготовке проектов наружных сетей электроснабжения до 35 </w:t>
            </w:r>
            <w:proofErr w:type="spellStart"/>
            <w:r w:rsidRPr="007A6FBE">
              <w:rPr>
                <w:sz w:val="26"/>
                <w:szCs w:val="26"/>
              </w:rPr>
              <w:t>кВ</w:t>
            </w:r>
            <w:proofErr w:type="spellEnd"/>
            <w:r w:rsidRPr="007A6FBE">
              <w:rPr>
                <w:sz w:val="26"/>
                <w:szCs w:val="26"/>
              </w:rPr>
              <w:t xml:space="preserve"> включительно и их сооружений</w:t>
            </w:r>
          </w:p>
        </w:tc>
      </w:tr>
      <w:tr w:rsidR="006A62A0" w:rsidRPr="007A6FBE" w:rsidTr="00536ABB">
        <w:trPr>
          <w:trHeight w:val="3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 xml:space="preserve">Работы по подготовке проектов наружных сетей электроснабжения не более 110 </w:t>
            </w:r>
            <w:proofErr w:type="spellStart"/>
            <w:r w:rsidRPr="007A6FBE">
              <w:rPr>
                <w:sz w:val="26"/>
                <w:szCs w:val="26"/>
              </w:rPr>
              <w:t>кВ</w:t>
            </w:r>
            <w:proofErr w:type="spellEnd"/>
            <w:r w:rsidRPr="007A6FBE">
              <w:rPr>
                <w:sz w:val="26"/>
                <w:szCs w:val="26"/>
              </w:rPr>
              <w:t xml:space="preserve"> включительно и их сооружений</w:t>
            </w:r>
          </w:p>
        </w:tc>
      </w:tr>
      <w:tr w:rsidR="006A62A0" w:rsidRPr="007A6FBE" w:rsidTr="00536ABB">
        <w:trPr>
          <w:trHeight w:val="3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 xml:space="preserve">Работы по подготовке проектов наружных сетей электроснабжение 110 </w:t>
            </w:r>
            <w:proofErr w:type="spellStart"/>
            <w:r w:rsidRPr="007A6FBE">
              <w:rPr>
                <w:sz w:val="26"/>
                <w:szCs w:val="26"/>
              </w:rPr>
              <w:t>кВ</w:t>
            </w:r>
            <w:proofErr w:type="spellEnd"/>
            <w:r w:rsidRPr="007A6FBE">
              <w:rPr>
                <w:sz w:val="26"/>
                <w:szCs w:val="26"/>
              </w:rPr>
              <w:t xml:space="preserve"> и более и их сооружений</w:t>
            </w:r>
          </w:p>
        </w:tc>
      </w:tr>
      <w:tr w:rsidR="006A62A0" w:rsidRPr="007A6FBE" w:rsidTr="00536ABB">
        <w:trPr>
          <w:trHeight w:val="3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проектов наружных сетей слаботочных систем</w:t>
            </w:r>
          </w:p>
        </w:tc>
      </w:tr>
      <w:tr w:rsidR="006A62A0" w:rsidRPr="007A6FBE" w:rsidTr="00536ABB">
        <w:trPr>
          <w:trHeight w:val="10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П-05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 xml:space="preserve">Обеспечение безопасности </w:t>
            </w:r>
            <w:proofErr w:type="gramStart"/>
            <w:r w:rsidRPr="007A6FBE">
              <w:rPr>
                <w:spacing w:val="10"/>
                <w:sz w:val="24"/>
                <w:szCs w:val="24"/>
              </w:rPr>
              <w:t>зданий  и</w:t>
            </w:r>
            <w:proofErr w:type="gramEnd"/>
            <w:r w:rsidRPr="007A6FBE">
              <w:rPr>
                <w:spacing w:val="10"/>
                <w:sz w:val="24"/>
                <w:szCs w:val="24"/>
              </w:rPr>
              <w:t xml:space="preserve"> сооружений, качество выполнения работ по подготовке технологических решений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жилых зданий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общественных зданий и сооружений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производственных зданий и сооружений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объектов транспортного назначения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гидротехнических сооружений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 xml:space="preserve"> Работы по подготовке технологических решений объектов сельскохозяйственного назначения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объектов специального назначения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объектов нефтегазового назначения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</w:tc>
      </w:tr>
      <w:tr w:rsidR="006A62A0" w:rsidRPr="007A6FBE" w:rsidTr="00536ABB">
        <w:trPr>
          <w:trHeight w:val="17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объектов атомной энергетики и промышленности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объектов военной инфраструктуры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объектов очистных сооружений и их комплексов</w:t>
            </w:r>
          </w:p>
        </w:tc>
      </w:tr>
      <w:tr w:rsidR="006A62A0" w:rsidRPr="007A6FBE" w:rsidTr="00536ABB">
        <w:trPr>
          <w:trHeight w:val="10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технологических решений объектов метрополитена и их комплексов</w:t>
            </w:r>
          </w:p>
        </w:tc>
      </w:tr>
      <w:tr w:rsidR="006A62A0" w:rsidRPr="007A6FBE" w:rsidTr="00536ABB">
        <w:trPr>
          <w:trHeight w:val="82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П-06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Специальные разделы проектной документации, обеспечение пожарной безопасности, ограничение вредного воздействия на окружающую среду</w:t>
            </w:r>
            <w:r w:rsidRPr="007A6FBE">
              <w:rPr>
                <w:bCs/>
                <w:spacing w:val="10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проектов мероприятий по охране окружающей среды</w:t>
            </w:r>
          </w:p>
        </w:tc>
      </w:tr>
      <w:tr w:rsidR="006A62A0" w:rsidRPr="007A6FBE" w:rsidTr="00536ABB">
        <w:trPr>
          <w:trHeight w:val="825"/>
        </w:trPr>
        <w:tc>
          <w:tcPr>
            <w:tcW w:w="1101" w:type="dxa"/>
            <w:vMerge/>
            <w:tcBorders>
              <w:top w:val="single" w:sz="4" w:space="0" w:color="auto"/>
            </w:tcBorders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</w:tcBorders>
          </w:tcPr>
          <w:p w:rsidR="006A62A0" w:rsidRPr="007A6FBE" w:rsidRDefault="006A62A0" w:rsidP="00536ABB">
            <w:pPr>
              <w:ind w:left="-57" w:right="-57"/>
              <w:rPr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проектов мероприятий по обеспечению пожарной безопасности</w:t>
            </w:r>
          </w:p>
        </w:tc>
      </w:tr>
      <w:tr w:rsidR="006A62A0" w:rsidRPr="007A6FBE" w:rsidTr="00536ABB">
        <w:trPr>
          <w:trHeight w:val="1375"/>
        </w:trPr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lastRenderedPageBreak/>
              <w:t>П-07</w:t>
            </w:r>
          </w:p>
        </w:tc>
        <w:tc>
          <w:tcPr>
            <w:tcW w:w="3252" w:type="dxa"/>
          </w:tcPr>
          <w:p w:rsidR="006A62A0" w:rsidRPr="007A6FBE" w:rsidRDefault="006A62A0" w:rsidP="00536ABB">
            <w:pPr>
              <w:ind w:left="-57" w:right="-57"/>
              <w:jc w:val="both"/>
              <w:rPr>
                <w:bCs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>Обеспечение безопасности зданий и сооружений, качество выполнения работ по подготовке проектов организации строительства, сносу и демонтажу зданий и сооружений.</w:t>
            </w:r>
          </w:p>
        </w:tc>
        <w:tc>
          <w:tcPr>
            <w:tcW w:w="5244" w:type="dxa"/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</w:p>
        </w:tc>
      </w:tr>
      <w:tr w:rsidR="006A62A0" w:rsidRPr="007A6FBE" w:rsidTr="00536ABB">
        <w:trPr>
          <w:trHeight w:val="1105"/>
        </w:trPr>
        <w:tc>
          <w:tcPr>
            <w:tcW w:w="1101" w:type="dxa"/>
            <w:vMerge w:val="restart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П-08</w:t>
            </w:r>
          </w:p>
        </w:tc>
        <w:tc>
          <w:tcPr>
            <w:tcW w:w="3252" w:type="dxa"/>
            <w:vMerge w:val="restart"/>
          </w:tcPr>
          <w:p w:rsidR="006A62A0" w:rsidRPr="007A6FBE" w:rsidRDefault="006A62A0" w:rsidP="00536ABB">
            <w:pPr>
              <w:ind w:left="-57" w:right="-57"/>
              <w:jc w:val="both"/>
              <w:rPr>
                <w:bCs/>
                <w:spacing w:val="10"/>
                <w:sz w:val="24"/>
                <w:szCs w:val="24"/>
              </w:rPr>
            </w:pPr>
            <w:r w:rsidRPr="007A6FBE">
              <w:rPr>
                <w:bCs/>
                <w:spacing w:val="10"/>
                <w:sz w:val="24"/>
                <w:szCs w:val="24"/>
              </w:rPr>
              <w:t>Обеспечение безопасности зданий и сооружений, инженерно-технические мероприятия по гражданской обороне, предупреждению чрезвычайных ситуаций природного и техногенного характера, разработка декларации по промышленной безопасности</w:t>
            </w:r>
          </w:p>
        </w:tc>
        <w:tc>
          <w:tcPr>
            <w:tcW w:w="5244" w:type="dxa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Инженерно-технические мероприятия по гражданской обороне</w:t>
            </w:r>
          </w:p>
        </w:tc>
      </w:tr>
      <w:tr w:rsidR="006A62A0" w:rsidRPr="007A6FBE" w:rsidTr="00536ABB">
        <w:trPr>
          <w:trHeight w:val="1105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jc w:val="both"/>
              <w:rPr>
                <w:bCs/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Инженерно-технические мероприятия по предупреждению чрезвычайных ситуаций природного и техногенного характера</w:t>
            </w:r>
          </w:p>
        </w:tc>
      </w:tr>
      <w:tr w:rsidR="006A62A0" w:rsidRPr="007A6FBE" w:rsidTr="00536ABB">
        <w:trPr>
          <w:trHeight w:val="1105"/>
        </w:trPr>
        <w:tc>
          <w:tcPr>
            <w:tcW w:w="1101" w:type="dxa"/>
            <w:vMerge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6A62A0" w:rsidRPr="007A6FBE" w:rsidRDefault="006A62A0" w:rsidP="00536ABB">
            <w:pPr>
              <w:ind w:left="-57" w:right="-57"/>
              <w:jc w:val="both"/>
              <w:rPr>
                <w:bCs/>
                <w:spacing w:val="10"/>
                <w:sz w:val="24"/>
                <w:szCs w:val="24"/>
              </w:rPr>
            </w:pPr>
          </w:p>
        </w:tc>
        <w:tc>
          <w:tcPr>
            <w:tcW w:w="5244" w:type="dxa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Разработка декларации по промышленной безопасности опасных производственных объектов</w:t>
            </w:r>
          </w:p>
        </w:tc>
      </w:tr>
      <w:tr w:rsidR="006A62A0" w:rsidRPr="007A6FBE" w:rsidTr="00536ABB">
        <w:trPr>
          <w:trHeight w:val="1375"/>
        </w:trPr>
        <w:tc>
          <w:tcPr>
            <w:tcW w:w="1101" w:type="dxa"/>
            <w:vAlign w:val="center"/>
          </w:tcPr>
          <w:p w:rsidR="006A62A0" w:rsidRPr="007A6FBE" w:rsidRDefault="006A62A0" w:rsidP="00536ABB">
            <w:pPr>
              <w:ind w:left="-57" w:right="-57"/>
              <w:jc w:val="center"/>
              <w:rPr>
                <w:b/>
                <w:spacing w:val="10"/>
                <w:sz w:val="24"/>
                <w:szCs w:val="24"/>
              </w:rPr>
            </w:pPr>
            <w:r w:rsidRPr="007A6FBE">
              <w:rPr>
                <w:b/>
                <w:spacing w:val="10"/>
                <w:sz w:val="24"/>
                <w:szCs w:val="24"/>
              </w:rPr>
              <w:t>П-09</w:t>
            </w:r>
          </w:p>
        </w:tc>
        <w:tc>
          <w:tcPr>
            <w:tcW w:w="3252" w:type="dxa"/>
          </w:tcPr>
          <w:p w:rsidR="006A62A0" w:rsidRPr="007A6FBE" w:rsidRDefault="006A62A0" w:rsidP="00536ABB">
            <w:pPr>
              <w:ind w:left="-57" w:right="-57"/>
              <w:jc w:val="both"/>
              <w:rPr>
                <w:spacing w:val="10"/>
                <w:sz w:val="24"/>
                <w:szCs w:val="24"/>
              </w:rPr>
            </w:pPr>
            <w:r w:rsidRPr="007A6FBE">
              <w:rPr>
                <w:spacing w:val="10"/>
                <w:sz w:val="24"/>
                <w:szCs w:val="24"/>
              </w:rPr>
              <w:t>Обеспечение безопасности зданий и сооружений, качество выполнения работ по организации подготовки проектной документации.</w:t>
            </w:r>
          </w:p>
        </w:tc>
        <w:tc>
          <w:tcPr>
            <w:tcW w:w="5244" w:type="dxa"/>
            <w:vAlign w:val="center"/>
          </w:tcPr>
          <w:p w:rsidR="006A62A0" w:rsidRPr="007A6FBE" w:rsidRDefault="006A62A0" w:rsidP="00536ABB">
            <w:pPr>
              <w:rPr>
                <w:sz w:val="26"/>
                <w:szCs w:val="26"/>
              </w:rPr>
            </w:pPr>
            <w:r w:rsidRPr="007A6FBE">
              <w:rPr>
                <w:sz w:val="26"/>
                <w:szCs w:val="26"/>
              </w:rPr>
              <w:t>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</w:tr>
    </w:tbl>
    <w:p w:rsidR="006A62A0" w:rsidRPr="007A6FBE" w:rsidRDefault="006A62A0" w:rsidP="006A62A0"/>
    <w:p w:rsidR="006A62A0" w:rsidRPr="007A6FBE" w:rsidRDefault="006A62A0" w:rsidP="006A62A0">
      <w:pPr>
        <w:spacing w:line="480" w:lineRule="auto"/>
        <w:rPr>
          <w:b/>
          <w:bCs/>
          <w:color w:val="000000"/>
          <w:spacing w:val="-4"/>
          <w:sz w:val="24"/>
          <w:szCs w:val="24"/>
        </w:rPr>
      </w:pPr>
    </w:p>
    <w:p w:rsidR="006A62A0" w:rsidRDefault="006A62A0" w:rsidP="006A62A0">
      <w:pPr>
        <w:rPr>
          <w:b/>
          <w:sz w:val="32"/>
          <w:szCs w:val="32"/>
          <w:u w:val="single"/>
        </w:rPr>
      </w:pPr>
    </w:p>
    <w:p w:rsidR="006A62A0" w:rsidRDefault="006A62A0" w:rsidP="006A62A0">
      <w:pPr>
        <w:rPr>
          <w:b/>
          <w:sz w:val="32"/>
          <w:szCs w:val="32"/>
          <w:u w:val="single"/>
        </w:rPr>
      </w:pPr>
    </w:p>
    <w:p w:rsidR="006A62A0" w:rsidRDefault="006A62A0" w:rsidP="006A62A0">
      <w:pPr>
        <w:rPr>
          <w:b/>
          <w:sz w:val="32"/>
          <w:szCs w:val="32"/>
          <w:u w:val="single"/>
        </w:rPr>
      </w:pPr>
    </w:p>
    <w:p w:rsidR="006A62A0" w:rsidRDefault="006A62A0" w:rsidP="006A62A0">
      <w:pPr>
        <w:rPr>
          <w:b/>
          <w:sz w:val="32"/>
          <w:szCs w:val="32"/>
          <w:u w:val="single"/>
        </w:rPr>
      </w:pPr>
    </w:p>
    <w:p w:rsidR="008B39D8" w:rsidRDefault="008B39D8"/>
    <w:sectPr w:rsidR="008B39D8" w:rsidSect="006C2A5A">
      <w:pgSz w:w="11906" w:h="16838"/>
      <w:pgMar w:top="360" w:right="386" w:bottom="567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CC"/>
    <w:rsid w:val="006A62A0"/>
    <w:rsid w:val="008B39D8"/>
    <w:rsid w:val="00B5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887D1-B1CC-4001-A35A-C28CAC3C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Концов</dc:creator>
  <cp:keywords/>
  <dc:description/>
  <cp:lastModifiedBy>Артём Концов</cp:lastModifiedBy>
  <cp:revision>2</cp:revision>
  <dcterms:created xsi:type="dcterms:W3CDTF">2014-09-01T06:02:00Z</dcterms:created>
  <dcterms:modified xsi:type="dcterms:W3CDTF">2014-09-01T06:02:00Z</dcterms:modified>
</cp:coreProperties>
</file>